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3E" w:rsidRPr="002F2B3E" w:rsidRDefault="002F2B3E" w:rsidP="002F2B3E">
      <w:pPr>
        <w:shd w:val="clear" w:color="auto" w:fill="FFFFFF"/>
        <w:spacing w:before="216" w:after="108" w:line="312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9"/>
          <w:szCs w:val="29"/>
        </w:rPr>
      </w:pPr>
      <w:r w:rsidRPr="002F2B3E">
        <w:rPr>
          <w:rFonts w:ascii="Helvetica" w:eastAsia="Times New Roman" w:hAnsi="Helvetica" w:cs="Helvetica"/>
          <w:color w:val="199043"/>
          <w:kern w:val="36"/>
          <w:sz w:val="29"/>
          <w:szCs w:val="29"/>
        </w:rPr>
        <w:t>Мастер-класс на тему "Методы и приемы работы на уроке русского языка по формированию функциональной грамотности"</w:t>
      </w:r>
    </w:p>
    <w:p w:rsidR="002F2B3E" w:rsidRPr="002F2B3E" w:rsidRDefault="002F2B3E" w:rsidP="002F2B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493"/>
        <w:jc w:val="right"/>
        <w:rPr>
          <w:rFonts w:ascii="Helvetica" w:eastAsia="Times New Roman" w:hAnsi="Helvetica" w:cs="Helvetica"/>
          <w:color w:val="333333"/>
          <w:sz w:val="17"/>
          <w:szCs w:val="17"/>
        </w:rPr>
      </w:pPr>
      <w:hyperlink r:id="rId5" w:history="1">
        <w:proofErr w:type="spellStart"/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>Данюкова</w:t>
        </w:r>
        <w:proofErr w:type="spellEnd"/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 xml:space="preserve"> Маргарита Александровна</w:t>
        </w:r>
      </w:hyperlink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Разделы: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</w:t>
      </w:r>
      <w:hyperlink r:id="rId6" w:history="1"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>Русский язык</w:t>
        </w:r>
      </w:hyperlink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, </w:t>
      </w:r>
      <w:hyperlink r:id="rId7" w:history="1"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>Общепедагогические технологии</w:t>
        </w:r>
      </w:hyperlink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, </w:t>
      </w:r>
      <w:hyperlink r:id="rId8" w:history="1"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>Мастер-класс</w:t>
        </w:r>
      </w:hyperlink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Ключевые слова: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</w:t>
      </w:r>
      <w:hyperlink r:id="rId9" w:history="1">
        <w:r w:rsidRPr="002F2B3E">
          <w:rPr>
            <w:rFonts w:ascii="Helvetica" w:eastAsia="Times New Roman" w:hAnsi="Helvetica" w:cs="Helvetica"/>
            <w:color w:val="008738"/>
            <w:sz w:val="17"/>
            <w:u w:val="single"/>
          </w:rPr>
          <w:t>Функциональная грамотность</w:t>
        </w:r>
      </w:hyperlink>
    </w:p>
    <w:p w:rsidR="002F2B3E" w:rsidRPr="002F2B3E" w:rsidRDefault="002F2B3E" w:rsidP="002F2B3E">
      <w:pPr>
        <w:spacing w:before="216" w:after="21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B3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Цель: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обмен опытом педагогической деятельности по организации и внедрении приемов развития функциональной грамотности на уроках русского языка и литературы.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Задачи:</w:t>
      </w:r>
    </w:p>
    <w:p w:rsidR="002F2B3E" w:rsidRPr="002F2B3E" w:rsidRDefault="002F2B3E" w:rsidP="002F2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продемонстрировать коллегам эффективные методы и приемы работы по развитию ФГ на уроке русского языка;</w:t>
      </w:r>
    </w:p>
    <w:p w:rsidR="002F2B3E" w:rsidRPr="002F2B3E" w:rsidRDefault="002F2B3E" w:rsidP="002F2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прокомментировать эффективность применения данных приемов;</w:t>
      </w:r>
    </w:p>
    <w:p w:rsidR="002F2B3E" w:rsidRPr="002F2B3E" w:rsidRDefault="002F2B3E" w:rsidP="002F2B3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отработать приемы работы с текстом на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деятельностной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основе (работа в группах).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Основные этапы мастер-класса: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Мотивация учения.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Актуализация знаний.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Постановка педагогической проблемы.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Практическая демонстрация приемов. Комментарий к приему.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Подведение итогов мастер-класса.</w:t>
      </w:r>
    </w:p>
    <w:p w:rsidR="002F2B3E" w:rsidRPr="002F2B3E" w:rsidRDefault="002F2B3E" w:rsidP="002F2B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Рефлексия.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1. Мотивация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Здравствуйте, уважаемые коллеги. Сегодня мы с вами проведем мастер- класс. Для того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,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чтобы Вы догадались, какой теме он будет посвящен, послушайте небольшую притчу.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Начать нашу совместную работу мне хочется с притчи, которая известна с давних пор, но не потеряла актуальности и в наше время.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Называется она «Чайная церемония».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«Сегодня изучите обряд чайной церемонии», - сказал учитель и дал своим ученикам свиток, в котором были описаны тонкости чайной церемонии.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Ученики погрузились в чтение, а учитель ушел в парк и сидел там весь день.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Ученики успели обсудить и выучить все, что было записано на свитке.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Наконец, учитель вернулся и спросил учеников о том, что они узнали.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«Белый журавль моет голову» - это значит, прополощи чайник кипятком, - с гордостью сказал первый ученик.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«Бодхисаттва входит во дворец, - это значит, положи чай в чайник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,»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- добавил второй.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«Струя греет чайник, - это значит, кипящей водой залей чайник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,»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- подхватил третий.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Так ученики один за другим рассказали учителю все подробности чайной церемонии. Только последний ученик ничего не сказал.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Он взял чайник, заварил в нем чай по всем правилам чайной церемонии и напоил учителя чаем.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Твой рассказ был лучшим, - похвалил учитель последнего ученика. - Ты порадовал меня вкусным чаем, и тем, что постиг важное правило: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«Говори не о том, что прочел, а о том, что понял».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Учитель, но этот ученик вообще ничего не говорил, - заметил кто-то.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Практические дела всегда говорят громче, чем слова, - ответил учитель.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1) Какие методические приёмы мы можем отметить в деятельности учителя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?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(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самостоятельная работа по приобретению знаний, «обучение в сотрудничестве», значимость практических знаний.)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spell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Действительн</w:t>
      </w:r>
      <w:proofErr w:type="spellEnd"/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,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мудрости учителя можно позавидовать. Он понимал, что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br/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- самые прочные знания, это те, которые добыты самостоятельным трудом;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lastRenderedPageBreak/>
        <w:t>- «обучение в сотрудничестве» даёт также положительные результаты, это интерактивный метод;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2) Исходя из вывода мудрого учителя, что является самым главным в обучении детей? Чему мы должны учить детей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?(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умение применять знания в жизни, это самое главное, чему мы должны учить детей).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3) Притча «Чайная церемония» - о знаниях и применении их на деле. 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Скажите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пожалуйста, говоря современным языком, как называется умения применять знания в жизни? («функциональная грамотность школьников».)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Эпиграфом к нашему мастер-классу будут замечательные слова Яна </w:t>
      </w:r>
      <w:proofErr w:type="spell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Аммоса</w:t>
      </w:r>
      <w:proofErr w:type="spell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Каменского, которые как нельзя лучше отражают суть функциональной грамотности: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«Для жизни, а не для школы мы учимся»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2. Актуализация прежних знаний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Прежде чем перейти к приемам, которые способствуют формированию функциональной грамотности, давайте с вами вспомним некоторые теоретические моменты.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Когда впервые появился термин «функциональная грамотность?» был предложен и введен в научный и практический оборот ЮНЕСКО (в 1957 году, 60 лет назад)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 ли что «функциональная грамотность» - это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 (Да)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ли что компонентами функциональной грамотности является ….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ли что на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Что в основном влияет на содержательное наполнение понятия функциональной грамотности? (потребности общества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ли что в международном исследовании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 PIRLS оценивается уровень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сформированности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функциональной грамотности?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(НЕТ.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PIRLS- Освоение основ чтения с целью приобретения читательского литературного опыта, освоения и использования информации; PISA -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сформированность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функциональной грамотности: читательской, математической, естественнонаучной, финансовой,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сформированность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навыков разрешения проблем,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креативного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мышления.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ли что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в России PISA проводится для обеспечения соответствия качества российского образования мировым стандартам. (ДА)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ли что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исследовании PISA участвуют учащиеся 15-летнего возраста? (ДА)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Верно ли что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место РФ среди других стран-участниц (по количеству баллов) по читательской грамотности в исследовании PISA-2018 -3? (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НЕТ РФ заняла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31 место)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 ли что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 новое направление исследования PISA-2021 для 15-ти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летних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обучающихся это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креативное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мышление; (верно)</w:t>
      </w:r>
    </w:p>
    <w:p w:rsidR="002F2B3E" w:rsidRPr="002F2B3E" w:rsidRDefault="002F2B3E" w:rsidP="002F2B3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Верно ли что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Ч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тобы оценить уровень функциональной грамотности своих учеников, учителю необходимо им предложить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нетипичные задания, в которых предлагается рассмотреть некоторые проблемы из реальной жизни (ДА)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3. Постановка педагогической проблемы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Формирование функциональной грамотности -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В ходе сегодняшнего мастер-класса я попробую показать несколько приемов работы на уроках русского языка, которые способствуют формированию именно функциональной грамотности.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Задача формирования функциональной грамотности включена в обновлённый стандарт основного общего образования (Приказ № 287, ФГОС, III, 35.2). Это задача учителей всех предметов, в том числе учителей русского языка и литературы.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Читательская грамотность - основа основ любого вида функциональной грамотности. Поэтому учебники федерального перечня включают задания для формирования читательской грамотности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Современный человек не может быть неграмотным, но грамотность не может ограничиваться одной сферой жизни. Поэтому так важно ещё в школе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формировать навыки ХХ</w:t>
      </w:r>
      <w:proofErr w:type="gramStart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I</w:t>
      </w:r>
      <w:proofErr w:type="gramEnd"/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 xml:space="preserve"> века на уроках русского и русского родного языка.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4. Демонстрация приемов развития функциональной грамотности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Для развития ФГ на уроке можно использовать различные приемы. Перед вами таблица. Поставьте знак «+» напротив тех приёмов, о которых вы знаете и используете на уроках, с которыми знакомы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.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(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р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аспечатка)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21"/>
      </w:tblGrid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Приём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Отсроченная отгадка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Кластер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Корзины идей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Лови ошибку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Своя опора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Шаг за шагом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Денотатный</w:t>
            </w:r>
            <w:proofErr w:type="spellEnd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Яркое пятно</w:t>
            </w:r>
          </w:p>
        </w:tc>
      </w:tr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Удивляй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Цветные поля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Диаграмма Венна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Ромашка </w:t>
            </w:r>
            <w:proofErr w:type="spellStart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Блума</w:t>
            </w:r>
            <w:proofErr w:type="spellEnd"/>
          </w:p>
        </w:tc>
      </w:tr>
    </w:tbl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Какие приёмы вы используете? С какими знакомы?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Замечательно, что вы знакомы с этими приемами. Но есть приёмы, которые вы используете реже или не знакомы с ними. Их мы рассмотрим подробнее.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Презентация приемов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(каждый прием на отдельном слайде)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1) один из способов </w:t>
      </w: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«вхождения» в урок - прием «Отсроченная отгадка».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До объявления темы учитель предлагает необычный факт, иллюстрацию, пословицы и т.д., которые показывают тему урока, но не называют ее. Ученики в ходе обсуждения должны выдвинуть свои версии того, что за тема будет изучаться на уроке, что нового они узнают, о чем вообще пойдет речь.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В технологии проблемного обучения «Отсроченная отгадка» рассматривается как прием создания проблемной ситуации на уроке.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Например, приступая к изучению темы «Фонетика» в 5 классе, демонстрирую на слайде разные предметы. Вопрос: что объединяет эти предметы? И какая картинка лишняя?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22"/>
        <w:gridCol w:w="7101"/>
      </w:tblGrid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Вопрос: что объединяет эти предметы?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какая картинка лишняя?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картинок с общим корнем - фон - лишняя картинка, изображающая фон рабочего стола. Общее у остальных предметов то, что они передают звук.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Какая взаимосвязь между словом «звук» и уроком русского языка? Предположите, о чем будем говорить на уроке.</w:t>
            </w:r>
          </w:p>
        </w:tc>
      </w:tr>
    </w:tbl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При изучении темы «Текст. Признаки текста» в 5 классе урок начинаю с вопроса «Что общего между предметами, изображенными на слайде?» Мы видим разную ткань, оформленную в рулоны, и книгу с напечатанным текстом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59"/>
        <w:gridCol w:w="6664"/>
      </w:tblGrid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общего между предметами, изображенными на слайде?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тексте все слова и предложения, как нити ткани, связаны в единое целое. Если из куска ткани вынуть хоть одну ниточку, то ткань испортится. Так и любой текст. Потеряв одно или несколько </w:t>
            </w:r>
            <w:proofErr w:type="spellStart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пр-ий</w:t>
            </w:r>
            <w:proofErr w:type="spellEnd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, может потерять смысл.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Предположите, что станет на уроке предметом нашего разговора? - текст</w:t>
            </w:r>
          </w:p>
        </w:tc>
      </w:tr>
    </w:tbl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Слово ТЕ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КСТ пр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оизошло от латинского слова, означает «ткань, единство» (т.е. словесное единство). - Что можно исследовать и анализировать в тексте? Законы построения текста, как связан текст, признаки текста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315"/>
        <w:gridCol w:w="7208"/>
      </w:tblGrid>
      <w:tr w:rsidR="002F2B3E" w:rsidRPr="002F2B3E" w:rsidTr="002F2B3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можно исследовать и анализировать в тексте?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F2B3E" w:rsidRPr="002F2B3E" w:rsidRDefault="002F2B3E" w:rsidP="002F2B3E">
            <w:pPr>
              <w:spacing w:after="10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- Глядя на рисунок, расскажите о земле, по которой мы будем путешествовать (пустыня (много песка), зной, пальмы, шатры (привал), оазис, арабы…) - Перед нами песчаные степи аравийской земли.</w:t>
            </w:r>
            <w:proofErr w:type="gramEnd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эта местность связана с текстом, который читали, готовясь к уроку? Действие, описанное Лермонтовым в стихотворении «Три пальмы», разворачивается именно на востоке. И неслучайно Лермонтов своему стихотворению дает подзаголово</w:t>
            </w:r>
            <w:proofErr w:type="gramStart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восточное сказание - автор предупреждает о </w:t>
            </w:r>
            <w:r w:rsidRPr="002F2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восточном</w:t>
            </w:r>
          </w:p>
        </w:tc>
      </w:tr>
    </w:tbl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lastRenderedPageBreak/>
        <w:t>2) Прием «Проблемная ситуация»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Прием побуждает ребенка самостоятельно искать выход из затруднения.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Например, на уроке предстоит изучить способы проверки парных согласных в середине слова (о чем дети не знают). Ребята получают задание: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Вставьте пропущенные буквы, подобрав проверочные слова: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Пиро</w:t>
      </w:r>
      <w:proofErr w:type="spellEnd"/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.., </w:t>
      </w:r>
      <w:proofErr w:type="spellStart"/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горо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..,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клю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.., пру…,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ска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..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ка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Проблема: знакомый прием для проверки последнего слова не работает, как же проверить парную согласную в середине слова?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3) Поиск выхода из проблемной ситуации можно осуществлять, например, с помощью приемов «Корзины идей»,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 в которую складываются гипотезы, а затем ищем им подтверждение или опровергаем.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4) Приемы «Удивляй!» и «Яркое пятно»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Удивление активизирует мыслительную деятельность ребенка. Приемы лучше использовать в начале урока, это позволяет сохранить внимание к теме на протяжении всего урока.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Например, дети уже знают, что корень - главная значимая часть слова, без корня слов не бывает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… И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вдруг, начиная урок, учитель говорит: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- А верите ли вы, что в русском языке существует слово, не имеющее корня? (вынуть)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5) Прием «Лови ошибку»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Универсальный прием, который формирует умение анализировать и критически оценивать информацию; применять знания в нестандартной ситуации. Можно использовать и для создания проблемной ситуации, и на этапе первичного закрепления материала.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Пример использования приема «лови ошибку» при изучении темы «Удвоенные согласные»: дети выполняют классификацию слов по типу орфограммы: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весна, коллективный, солнце, избушка, сказка, аккуратный, волнистый, осенний, лесной, местность, изгиб.</w:t>
      </w:r>
      <w:proofErr w:type="gramEnd"/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Слово «осенний» будет включено некоторыми детьми в группу удвоенные согласные в корне. Возникает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проблема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: в каких же случаях пишутся удвоенные согласные? (если это первый урок по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6) Приём «Цветные поля». Приём интерактивного обучения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Используется с целью создания психологически комфортной обстановки на уроке. Ученик, выполняя письменную проверочную работу, отчёркивает поля цветными карандашами. Каждый цвет имеет своё значение, но каждый раз это обращение к учителю.</w:t>
      </w:r>
    </w:p>
    <w:p w:rsidR="002F2B3E" w:rsidRPr="002F2B3E" w:rsidRDefault="002F2B3E" w:rsidP="002F2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красные поля - «Проверьте, пожалуйста, всё и исправьте все ошибки»,</w:t>
      </w:r>
    </w:p>
    <w:p w:rsidR="002F2B3E" w:rsidRPr="002F2B3E" w:rsidRDefault="002F2B3E" w:rsidP="002F2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зелёные поля - «Отметьте, пожалуйста, все ошибки, я сам хочу их исправить»</w:t>
      </w:r>
    </w:p>
    <w:p w:rsidR="002F2B3E" w:rsidRPr="002F2B3E" w:rsidRDefault="002F2B3E" w:rsidP="002F2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синие поля - «Укажите количество ошибок, я их сам найду и исправлю».</w:t>
      </w:r>
    </w:p>
    <w:p w:rsidR="002F2B3E" w:rsidRPr="002F2B3E" w:rsidRDefault="002F2B3E" w:rsidP="002F2B3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жёлтые, которые обозначают «Я увере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н(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а), что у меня в работе всё правильно».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7) Прием «Диаграмма Венна»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Цель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: отработка умения сопоставлять и сравнивать; выделять главные признаки, находить различие и сходство; обобщать.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Эффективен так же прием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«Своя опора»,</w:t>
      </w: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 когда учащиеся самостоятельно составляют опорный конспект или схему. Такие опорные конспекты могут служить материалом для организации групповой работы, где выявляются их плюсы и минусы, корректируются недостатки.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Спасибо за ответы и за продуктивную работу на МК. Чтобы эффективно использовать эти приемы на своих уроках, мы подготовили для вас буклеты. До свидания, до новых встреч!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 xml:space="preserve">8) «Ромашка вопросов» («Ромашка </w:t>
      </w:r>
      <w:proofErr w:type="spellStart"/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Блума</w:t>
      </w:r>
      <w:proofErr w:type="spellEnd"/>
      <w:r w:rsidRPr="002F2B3E">
        <w:rPr>
          <w:rFonts w:ascii="Helvetica" w:eastAsia="Times New Roman" w:hAnsi="Helvetica" w:cs="Helvetica"/>
          <w:b/>
          <w:bCs/>
          <w:i/>
          <w:iCs/>
          <w:color w:val="333333"/>
          <w:sz w:val="17"/>
        </w:rPr>
        <w:t>»). Лепесток-вопрос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Систематика вопросов, основанная на созданной известным американским психологом и педагогом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Бенджамином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Блумом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таксономии учебных целей по уровням познавательной деятельности (знание, понимание, применение, анализ, синтез и оценка), достаточно популярна в мире современного образования. (Шишов С.Е.,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Кальней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В.А., 1999, с. 93). «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Блум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» можно перевести с немецкого языка как «цветок». Получившийся «цветок» назвали «Ромашкой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Блума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».</w:t>
      </w:r>
    </w:p>
    <w:p w:rsidR="002F2B3E" w:rsidRPr="002F2B3E" w:rsidRDefault="002F2B3E" w:rsidP="002F2B3E">
      <w:pPr>
        <w:shd w:val="clear" w:color="auto" w:fill="FFFFFF"/>
        <w:spacing w:before="108" w:after="108" w:line="204" w:lineRule="atLeast"/>
        <w:outlineLvl w:val="3"/>
        <w:rPr>
          <w:rFonts w:ascii="inherit" w:eastAsia="Times New Roman" w:hAnsi="inherit" w:cs="Helvetica"/>
          <w:color w:val="199043"/>
          <w:sz w:val="19"/>
          <w:szCs w:val="19"/>
        </w:rPr>
      </w:pPr>
      <w:r w:rsidRPr="002F2B3E">
        <w:rPr>
          <w:rFonts w:ascii="inherit" w:eastAsia="Times New Roman" w:hAnsi="inherit" w:cs="Helvetica"/>
          <w:b/>
          <w:bCs/>
          <w:i/>
          <w:iCs/>
          <w:color w:val="199043"/>
          <w:sz w:val="19"/>
        </w:rPr>
        <w:t xml:space="preserve">Ромашка </w:t>
      </w:r>
      <w:proofErr w:type="spellStart"/>
      <w:r w:rsidRPr="002F2B3E">
        <w:rPr>
          <w:rFonts w:ascii="inherit" w:eastAsia="Times New Roman" w:hAnsi="inherit" w:cs="Helvetica"/>
          <w:b/>
          <w:bCs/>
          <w:i/>
          <w:iCs/>
          <w:color w:val="199043"/>
          <w:sz w:val="19"/>
        </w:rPr>
        <w:t>Блума</w:t>
      </w:r>
      <w:proofErr w:type="spellEnd"/>
      <w:r w:rsidRPr="002F2B3E">
        <w:rPr>
          <w:rFonts w:ascii="inherit" w:eastAsia="Times New Roman" w:hAnsi="inherit" w:cs="Helvetica"/>
          <w:b/>
          <w:bCs/>
          <w:i/>
          <w:iCs/>
          <w:color w:val="199043"/>
          <w:sz w:val="19"/>
        </w:rPr>
        <w:t>» («Ромашка вопросов»</w:t>
      </w:r>
      <w:proofErr w:type="gramStart"/>
      <w:r w:rsidRPr="002F2B3E">
        <w:rPr>
          <w:rFonts w:ascii="inherit" w:eastAsia="Times New Roman" w:hAnsi="inherit" w:cs="Helvetica"/>
          <w:b/>
          <w:bCs/>
          <w:i/>
          <w:iCs/>
          <w:color w:val="199043"/>
          <w:sz w:val="19"/>
        </w:rPr>
        <w:t xml:space="preserve"> )</w:t>
      </w:r>
      <w:proofErr w:type="gramEnd"/>
      <w:r w:rsidRPr="002F2B3E">
        <w:rPr>
          <w:rFonts w:ascii="inherit" w:eastAsia="Times New Roman" w:hAnsi="inherit" w:cs="Helvetica"/>
          <w:b/>
          <w:bCs/>
          <w:i/>
          <w:iCs/>
          <w:color w:val="199043"/>
          <w:sz w:val="19"/>
        </w:rPr>
        <w:t xml:space="preserve"> на уроках русского языка.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«Ромашка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Блума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» состоит из шести лепестков - шести типов вопросов: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Простой, отвечая на который, нужно назвать какие-то факты, вспомнить и воспроизвести определённую информацию; «Причастие - это самостоятельная часть речи?»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lastRenderedPageBreak/>
        <w:t>Уточняющий, целью которого является предоставление человеку возможностей для обратной связи относительно того, что он только что сказал; «Если я правильно понял, то причастие сочетает в себе признаки глагола с признаками прилагательного?»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Интерпретационный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(объясняющий), направленный на установление причинно - следственных связей; «Почему причастия не имеют формы будущего времени?»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Творческий, содержащий частицу бы, элементы условности, предположения, прогноза; «Как вы думаете,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возможно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ли наше общение без употребления причастий?»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Оценочный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, направленный на выявление критериев оценки тех или иных событий, явлений, фактов «Почему нужно знать нормы употребления причастий в речи?»</w:t>
      </w:r>
    </w:p>
    <w:p w:rsidR="002F2B3E" w:rsidRPr="002F2B3E" w:rsidRDefault="002F2B3E" w:rsidP="002F2B3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Практический, позволяющий установить взаимосвязь между теорией и практикой «Встречались ли вы с неправильным написанием причастий в телевизионных рекламах?»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5. Подведение итогов мастер-класса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Таким образом, мы пришли к выводу: функциональная грамотность - способность человека вступать в отношения с внешней средой и максимально быстро адаптироваться и функционировать в ней.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А основы функциональной грамотности мы должны закладывать уже в начальной школе. Выполняя мои несложные задания, мы составим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пазл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- компоненты функциональной грамотности, т.е.,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мы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получим продукт нашей совместной деятельности.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Свое выступление позвольте закончить словами </w:t>
      </w:r>
      <w:proofErr w:type="gram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Колина</w:t>
      </w:r>
      <w:proofErr w:type="gram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 Тернера: </w:t>
      </w:r>
      <w:r w:rsidRPr="002F2B3E">
        <w:rPr>
          <w:rFonts w:ascii="Helvetica" w:eastAsia="Times New Roman" w:hAnsi="Helvetica" w:cs="Helvetica"/>
          <w:i/>
          <w:iCs/>
          <w:color w:val="333333"/>
          <w:sz w:val="17"/>
        </w:rPr>
        <w:t>«Добиться успеха не означает, что вы должны сделать что-либо исключительное. Это означает, что вы должны делать то же, что и все, только исключительно хорошо».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 xml:space="preserve">Закончить хочу притчей. Жил мудрец, который знал все. Один человек хотел проверить это и, зажав в ладони бабочку, спросил: «Скажи, мудрец, какая бабочка у меня в руках мертвая или жива. А сам думает. Если он скажет живая - я ее </w:t>
      </w:r>
      <w:proofErr w:type="spellStart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умертвлю</w:t>
      </w:r>
      <w:proofErr w:type="spellEnd"/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, если мертвая - выпущу. Все в твоих руках. В наших руках, чтобы ребенок чувствовал себя любимым, нужным, а главное успешным.</w:t>
      </w:r>
    </w:p>
    <w:p w:rsidR="002F2B3E" w:rsidRPr="002F2B3E" w:rsidRDefault="002F2B3E" w:rsidP="002F2B3E">
      <w:pPr>
        <w:shd w:val="clear" w:color="auto" w:fill="FFFFFF"/>
        <w:spacing w:before="216" w:after="108" w:line="228" w:lineRule="atLeast"/>
        <w:outlineLvl w:val="2"/>
        <w:rPr>
          <w:rFonts w:ascii="inherit" w:eastAsia="Times New Roman" w:hAnsi="inherit" w:cs="Helvetica"/>
          <w:color w:val="199043"/>
        </w:rPr>
      </w:pPr>
      <w:r w:rsidRPr="002F2B3E">
        <w:rPr>
          <w:rFonts w:ascii="inherit" w:eastAsia="Times New Roman" w:hAnsi="inherit" w:cs="Helvetica"/>
          <w:b/>
          <w:bCs/>
          <w:color w:val="199043"/>
        </w:rPr>
        <w:t>6. Рефлексия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color w:val="333333"/>
          <w:sz w:val="17"/>
          <w:szCs w:val="17"/>
        </w:rPr>
        <w:t>У вас на столах две бабочки: зеленая и желтая. Если вам понравился мой мастер-класс, это было актуально, полезно, интересно и вы будете использовать в своей работе - возьмите зеленую бабочку. Ну, а сели это вас совсем не тронуло - желтую бабочку.</w:t>
      </w:r>
    </w:p>
    <w:p w:rsidR="002F2B3E" w:rsidRPr="002F2B3E" w:rsidRDefault="002F2B3E" w:rsidP="002F2B3E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7"/>
          <w:szCs w:val="17"/>
        </w:rPr>
      </w:pPr>
      <w:r w:rsidRPr="002F2B3E">
        <w:rPr>
          <w:rFonts w:ascii="Helvetica" w:eastAsia="Times New Roman" w:hAnsi="Helvetica" w:cs="Helvetica"/>
          <w:b/>
          <w:bCs/>
          <w:color w:val="333333"/>
          <w:sz w:val="17"/>
        </w:rPr>
        <w:t>Пожелание</w:t>
      </w:r>
    </w:p>
    <w:p w:rsidR="002F2B3E" w:rsidRPr="002F2B3E" w:rsidRDefault="002F2B3E" w:rsidP="002F2B3E">
      <w:pPr>
        <w:shd w:val="clear" w:color="auto" w:fill="FFFFFF"/>
        <w:spacing w:after="96" w:line="192" w:lineRule="atLeast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t>Учить детей сегодня трудно,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И раньше было нелегко.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Читать, считать, писать учили: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«Даёт корова молоко».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Век XXI - век открытий,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Век инноваций, новизны,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Но от учителя зависит,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Какими дети быть должны.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Желаем вам, чтоб дети в вашем классе</w:t>
      </w:r>
      <w:proofErr w:type="gramStart"/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С</w:t>
      </w:r>
      <w:proofErr w:type="gramEnd"/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t>ветились от улыбок и любви,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Здоровья вам и творческих успехов</w:t>
      </w:r>
      <w:r w:rsidRPr="002F2B3E">
        <w:rPr>
          <w:rFonts w:ascii="Helvetica" w:eastAsia="Times New Roman" w:hAnsi="Helvetica" w:cs="Helvetica"/>
          <w:color w:val="333333"/>
          <w:sz w:val="16"/>
          <w:szCs w:val="16"/>
        </w:rPr>
        <w:br/>
        <w:t>В век инноваций, новизны!</w:t>
      </w:r>
    </w:p>
    <w:p w:rsidR="00000000" w:rsidRDefault="002F2B3E"/>
    <w:p w:rsidR="002F2B3E" w:rsidRDefault="002F2B3E"/>
    <w:p w:rsidR="002F2B3E" w:rsidRDefault="002F2B3E">
      <w:r>
        <w:t xml:space="preserve">Источник </w:t>
      </w:r>
      <w:r w:rsidRPr="002F2B3E">
        <w:t>https://urok.1sept.ru/articles/694973</w:t>
      </w:r>
    </w:p>
    <w:sectPr w:rsidR="002F2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55E"/>
    <w:multiLevelType w:val="multilevel"/>
    <w:tmpl w:val="094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3616F"/>
    <w:multiLevelType w:val="multilevel"/>
    <w:tmpl w:val="6C18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25FA6"/>
    <w:multiLevelType w:val="multilevel"/>
    <w:tmpl w:val="9BBC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45246"/>
    <w:multiLevelType w:val="multilevel"/>
    <w:tmpl w:val="F824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43CA8"/>
    <w:multiLevelType w:val="multilevel"/>
    <w:tmpl w:val="60F4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9A05E4"/>
    <w:multiLevelType w:val="multilevel"/>
    <w:tmpl w:val="3B4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B3E"/>
    <w:rsid w:val="002F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2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F2B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2B3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F2B3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F2B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F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F2B3E"/>
    <w:rPr>
      <w:b/>
      <w:bCs/>
    </w:rPr>
  </w:style>
  <w:style w:type="character" w:styleId="a6">
    <w:name w:val="Emphasis"/>
    <w:basedOn w:val="a0"/>
    <w:uiPriority w:val="20"/>
    <w:qFormat/>
    <w:rsid w:val="002F2B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8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912">
              <w:blockQuote w:val="1"/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master-cla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comm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russi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ok.1sept.ru/persons/430-258-5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0%BA%D0%BB%D1%8E%D1%87%D0%B5%D0%B2%D1%8B%D0%B5-%D1%81%D0%BB%D0%BE%D0%B2%D0%B0/%D1%84%D1%83%D0%BD%D0%BA%D1%86%D0%B8%D0%BE%D0%BD%D0%B0%D0%BB%D1%8C%D0%BD%D0%B0%D1%8F-%D0%B3%D1%80%D0%B0%D0%BC%D0%BE%D1%82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2373</Words>
  <Characters>13530</Characters>
  <Application>Microsoft Office Word</Application>
  <DocSecurity>0</DocSecurity>
  <Lines>112</Lines>
  <Paragraphs>31</Paragraphs>
  <ScaleCrop>false</ScaleCrop>
  <Company/>
  <LinksUpToDate>false</LinksUpToDate>
  <CharactersWithSpaces>15872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2023-02-12T07:04:00Z</dcterms:created>
  <dcterms:modified xsi:type="dcterms:W3CDTF">2023-02-12T07:05:00Z</dcterms:modified>
</cp:coreProperties>
</file>